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6FAF4"/>
  <w:body>
    <w:p>
      <w:pPr>
        <w:widowControl w:val="0"/>
        <w:pBdr>
          <w:top w:val="none" w:color="auto" w:sz="0" w:space="0"/>
          <w:left w:val="none" w:color="auto" w:sz="0" w:space="0"/>
          <w:bottom w:val="none" w:color="auto" w:sz="0" w:space="0"/>
          <w:right w:val="none" w:color="auto" w:sz="0" w:space="0"/>
          <w:between w:val="none" w:color="auto" w:sz="0" w:space="0"/>
        </w:pBdr>
        <w:spacing w:after="0" w:line="276" w:lineRule="auto"/>
      </w:pPr>
      <w:r>
        <w:pict>
          <v:shape id="_x0000_s1028" o:spid="_x0000_s1028" o:spt="136" type="#_x0000_t136" style="position:absolute;left:0pt;margin-left:0pt;margin-top:0pt;height:50pt;width:50pt;visibility:hidden;z-index:251659264;mso-width-relative:page;mso-height-relative:page;" coordsize="21600,21600">
            <v:path/>
            <v:fill focussize="0,0"/>
            <v:stroke/>
            <v:imagedata o:title=""/>
            <o:lock v:ext="edit" selection="t"/>
            <v:textpath on="t" fitshape="t" fitpath="t" trim="t" xscale="f" string="" style="font-size:36pt;v-text-align:center;"/>
          </v:shape>
        </w:pict>
      </w:r>
      <w:r>
        <w:pict>
          <v:shape id="_x0000_s1027" o:spid="_x0000_s1027" o:spt="136" type="#_x0000_t136" style="position:absolute;left:0pt;margin-left:0pt;margin-top:0pt;height:50pt;width:50pt;visibility:hidden;z-index:251660288;mso-width-relative:page;mso-height-relative:page;" coordsize="21600,21600">
            <v:path/>
            <v:fill focussize="0,0"/>
            <v:stroke/>
            <v:imagedata o:title=""/>
            <o:lock v:ext="edit" selection="t"/>
            <v:textpath on="t" fitshape="t" fitpath="t" trim="t" xscale="f" string="" style="font-size:36pt;v-text-align:center;"/>
          </v:shape>
        </w:pict>
      </w:r>
      <w:r>
        <w:pict>
          <v:shape id="_x0000_s1026" o:spid="_x0000_s1026" o:spt="136" type="#_x0000_t136" style="position:absolute;left:0pt;margin-left:0pt;margin-top:0pt;height:50pt;width:50pt;visibility:hidden;z-index:251660288;mso-width-relative:page;mso-height-relative:page;" coordsize="21600,21600">
            <v:path/>
            <v:fill focussize="0,0"/>
            <v:stroke/>
            <v:imagedata o:title=""/>
            <o:lock v:ext="edit" selection="t"/>
            <v:textpath on="t" fitshape="t" fitpath="t" trim="t" xscale="f" string="" style="font-size:36pt;v-text-align:center;"/>
          </v:shape>
        </w:pict>
      </w:r>
    </w:p>
    <w:p>
      <w:pPr>
        <w:jc w:val="center"/>
        <w:rPr>
          <w:rFonts w:hint="default"/>
          <w:b/>
          <w:color w:val="538135"/>
          <w:sz w:val="28"/>
          <w:szCs w:val="28"/>
          <w:lang w:val="en-US"/>
        </w:rPr>
      </w:pPr>
      <w:r>
        <w:rPr>
          <w:b/>
          <w:color w:val="538135"/>
          <w:sz w:val="28"/>
          <w:szCs w:val="28"/>
        </w:rPr>
        <w:t>GIAO TIẾP MODULE</w:t>
      </w:r>
      <w:r>
        <w:rPr>
          <w:rFonts w:hint="default"/>
          <w:b/>
          <w:color w:val="538135"/>
          <w:sz w:val="28"/>
          <w:szCs w:val="28"/>
          <w:lang w:val="en-US"/>
        </w:rPr>
        <w:t xml:space="preserve"> EXTEND</w:t>
      </w:r>
      <w:r>
        <w:rPr>
          <w:b/>
          <w:color w:val="538135"/>
          <w:sz w:val="28"/>
          <w:szCs w:val="28"/>
        </w:rPr>
        <w:t xml:space="preserve"> </w:t>
      </w:r>
      <w:r>
        <w:rPr>
          <w:rFonts w:hint="default"/>
          <w:b/>
          <w:color w:val="538135"/>
          <w:sz w:val="28"/>
          <w:szCs w:val="28"/>
          <w:lang w:val="en-US"/>
        </w:rPr>
        <w:t xml:space="preserve">I2C </w:t>
      </w:r>
    </w:p>
    <w:tbl>
      <w:tblPr>
        <w:tblStyle w:val="21"/>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1. Giới thiệu module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numPr>
                <w:ilvl w:val="0"/>
                <w:numId w:val="1"/>
              </w:numPr>
              <w:pBdr>
                <w:top w:val="none" w:color="auto" w:sz="0" w:space="0"/>
                <w:left w:val="none" w:color="auto" w:sz="0" w:space="0"/>
                <w:bottom w:val="none" w:color="auto" w:sz="0" w:space="0"/>
                <w:right w:val="none" w:color="auto" w:sz="0" w:space="0"/>
                <w:between w:val="none" w:color="auto" w:sz="0" w:space="0"/>
              </w:pBdr>
              <w:spacing w:after="160" w:line="259" w:lineRule="auto"/>
              <w:ind w:left="313" w:hanging="219"/>
            </w:pPr>
            <w:r>
              <w:rPr>
                <w:color w:val="000000"/>
              </w:rPr>
              <w:t>Hình của module:</w:t>
            </w:r>
          </w:p>
          <w:p>
            <w:pPr>
              <w:pBdr>
                <w:top w:val="none" w:color="auto" w:sz="0" w:space="0"/>
                <w:left w:val="none" w:color="auto" w:sz="0" w:space="0"/>
                <w:bottom w:val="none" w:color="auto" w:sz="0" w:space="0"/>
                <w:right w:val="none" w:color="auto" w:sz="0" w:space="0"/>
                <w:between w:val="none" w:color="auto" w:sz="0" w:space="0"/>
              </w:pBdr>
              <w:spacing w:after="160" w:line="259" w:lineRule="auto"/>
              <w:ind w:left="313"/>
              <w:jc w:val="center"/>
            </w:pPr>
            <w:r>
              <w:rPr>
                <w:rFonts w:ascii="SimSun" w:hAnsi="SimSun" w:eastAsia="SimSun" w:cs="SimSun"/>
                <w:sz w:val="24"/>
                <w:szCs w:val="24"/>
              </w:rPr>
              <w:drawing>
                <wp:inline distT="0" distB="0" distL="114300" distR="114300">
                  <wp:extent cx="3201035" cy="3201035"/>
                  <wp:effectExtent l="0" t="0" r="14605" b="14605"/>
                  <wp:docPr id="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IMG_256"/>
                          <pic:cNvPicPr>
                            <a:picLocks noChangeAspect="1"/>
                          </pic:cNvPicPr>
                        </pic:nvPicPr>
                        <pic:blipFill>
                          <a:blip r:embed="rId12"/>
                          <a:stretch>
                            <a:fillRect/>
                          </a:stretch>
                        </pic:blipFill>
                        <pic:spPr>
                          <a:xfrm>
                            <a:off x="0" y="0"/>
                            <a:ext cx="3201035" cy="3201035"/>
                          </a:xfrm>
                          <a:prstGeom prst="rect">
                            <a:avLst/>
                          </a:prstGeom>
                          <a:noFill/>
                          <a:ln w="9525">
                            <a:noFill/>
                          </a:ln>
                        </pic:spPr>
                      </pic:pic>
                    </a:graphicData>
                  </a:graphic>
                </wp:inline>
              </w:drawing>
            </w:r>
          </w:p>
          <w:p>
            <w:pPr>
              <w:numPr>
                <w:ilvl w:val="0"/>
                <w:numId w:val="1"/>
              </w:numPr>
              <w:pBdr>
                <w:top w:val="none" w:color="auto" w:sz="0" w:space="0"/>
                <w:left w:val="none" w:color="auto" w:sz="0" w:space="0"/>
                <w:bottom w:val="none" w:color="auto" w:sz="0" w:space="0"/>
                <w:right w:val="none" w:color="auto" w:sz="0" w:space="0"/>
                <w:between w:val="none" w:color="auto" w:sz="0" w:space="0"/>
              </w:pBdr>
              <w:spacing w:after="160" w:line="259" w:lineRule="auto"/>
            </w:pPr>
            <w:r>
              <w:rPr>
                <w:color w:val="000000"/>
                <w:lang w:val="vi-VN"/>
              </w:rPr>
              <w:t>Chức năng cơ bản</w:t>
            </w:r>
            <w:r>
              <w:rPr>
                <w:color w:val="000000"/>
              </w:rPr>
              <w:t>:</w:t>
            </w:r>
            <w:r>
              <w:rPr>
                <w:color w:val="000000"/>
                <w:lang w:val="vi-VN"/>
              </w:rPr>
              <w:t xml:space="preserve"> </w:t>
            </w:r>
            <w:r>
              <w:rPr>
                <w:rFonts w:hint="default"/>
                <w:color w:val="000000"/>
                <w:lang w:val="vi-VN"/>
              </w:rPr>
              <w:t>Khi giao tiếp các sản phẩm cần nhiều chân tín hiệu như bàn phím, led,… thì sẽ cần nhiều dây nhiều chân kết nối gây khó khăn trong quá trình làm việc. Board mở rộng I2C WaveShare PCF8574 sẽ giải quyết được sẽ giải quyết được vấn đề trên thông qua chuẩn giao tiếp I2C.</w:t>
            </w:r>
            <w:r>
              <w:rPr>
                <w:rFonts w:hint="default"/>
                <w:color w:val="000000"/>
                <w:lang w:val="en-US"/>
              </w:rPr>
              <w:t xml:space="preserve"> Chỉ cần 2 chân SCL và SDA có thể điều khiển được 8 chân tín hiệu.</w:t>
            </w:r>
          </w:p>
          <w:p>
            <w:pPr>
              <w:spacing w:after="0" w:line="240" w:lineRule="auto"/>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 xml:space="preserve">2. Sơ đồ nối chân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tbl>
            <w:tblPr>
              <w:tblStyle w:val="22"/>
              <w:tblpPr w:leftFromText="180" w:rightFromText="180" w:vertAnchor="text" w:horzAnchor="page" w:tblpX="2653" w:tblpY="269"/>
              <w:tblOverlap w:val="never"/>
              <w:tblW w:w="4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95"/>
              <w:gridCol w:w="238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shd w:val="clear" w:color="auto" w:fill="DEEBF6"/>
                </w:tcPr>
                <w:p>
                  <w:pPr>
                    <w:spacing w:after="0" w:line="240" w:lineRule="auto"/>
                    <w:jc w:val="center"/>
                    <w:rPr>
                      <w:rFonts w:hint="default"/>
                      <w:lang w:val="en-US"/>
                    </w:rPr>
                  </w:pPr>
                  <w:r>
                    <w:rPr>
                      <w:lang w:val="vi-VN"/>
                    </w:rPr>
                    <w:t xml:space="preserve">Arduino </w:t>
                  </w:r>
                  <w:r>
                    <w:rPr>
                      <w:rFonts w:hint="default"/>
                      <w:lang w:val="en-US"/>
                    </w:rPr>
                    <w:t>Nano</w:t>
                  </w:r>
                </w:p>
              </w:tc>
              <w:tc>
                <w:tcPr>
                  <w:tcW w:w="2383" w:type="dxa"/>
                  <w:shd w:val="clear" w:color="auto" w:fill="DEEBF6"/>
                </w:tcPr>
                <w:p>
                  <w:pPr>
                    <w:spacing w:after="0" w:line="240" w:lineRule="auto"/>
                    <w:jc w:val="center"/>
                    <w:rPr>
                      <w:rFonts w:hint="default"/>
                      <w:lang w:val="en-US"/>
                    </w:rPr>
                  </w:pPr>
                  <w:r>
                    <w:rPr>
                      <w:rFonts w:hint="default"/>
                      <w:lang w:val="en-US"/>
                    </w:rPr>
                    <w:t>Extend I2C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pPr>
                  <w:r>
                    <w:t>5V</w:t>
                  </w:r>
                </w:p>
              </w:tc>
              <w:tc>
                <w:tcPr>
                  <w:tcW w:w="2383" w:type="dxa"/>
                </w:tcPr>
                <w:p>
                  <w:pPr>
                    <w:spacing w:after="0" w:line="240" w:lineRule="auto"/>
                    <w:jc w:val="center"/>
                  </w:pPr>
                  <w:r>
                    <w:t>VCC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pPr>
                  <w:r>
                    <w:t>GND</w:t>
                  </w:r>
                </w:p>
              </w:tc>
              <w:tc>
                <w:tcPr>
                  <w:tcW w:w="2383" w:type="dxa"/>
                </w:tcPr>
                <w:p>
                  <w:pPr>
                    <w:spacing w:after="0" w:line="240" w:lineRule="auto"/>
                    <w:jc w:val="center"/>
                  </w:pPr>
                  <w:r>
                    <w:t>GND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pPr>
                  <w:r>
                    <w:t>A4(SDA)</w:t>
                  </w:r>
                </w:p>
              </w:tc>
              <w:tc>
                <w:tcPr>
                  <w:tcW w:w="2383" w:type="dxa"/>
                </w:tcPr>
                <w:p>
                  <w:pPr>
                    <w:spacing w:after="0" w:line="240" w:lineRule="auto"/>
                    <w:jc w:val="center"/>
                  </w:pPr>
                  <w:r>
                    <w:t>SDA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pPr>
                  <w:r>
                    <w:t>A5(SCL)</w:t>
                  </w:r>
                </w:p>
              </w:tc>
              <w:tc>
                <w:tcPr>
                  <w:tcW w:w="2383" w:type="dxa"/>
                </w:tcPr>
                <w:p>
                  <w:pPr>
                    <w:spacing w:after="0" w:line="240" w:lineRule="auto"/>
                    <w:jc w:val="center"/>
                  </w:pPr>
                  <w:r>
                    <w:t>SCL</w:t>
                  </w:r>
                </w:p>
              </w:tc>
            </w:tr>
          </w:tbl>
          <w:p>
            <w:pPr>
              <w:spacing w:after="0" w:line="240" w:lineRule="auto"/>
            </w:pPr>
          </w:p>
          <w:p>
            <w:pPr>
              <w:spacing w:after="0" w:line="240" w:lineRule="auto"/>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3. Thư viện giao tiếp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59" w:lineRule="auto"/>
              <w:ind w:left="313" w:hanging="219"/>
            </w:pPr>
            <w:r>
              <w:rPr>
                <w:color w:val="000000"/>
                <w:lang w:val="vi-VN"/>
              </w:rPr>
              <w:t>“</w:t>
            </w:r>
            <w:r>
              <w:rPr>
                <w:rFonts w:hint="default"/>
                <w:color w:val="000000"/>
                <w:lang w:val="en-US"/>
              </w:rPr>
              <w:t>Keypad_I2C.h</w:t>
            </w:r>
            <w:r>
              <w:rPr>
                <w:color w:val="000000"/>
                <w:lang w:val="vi-VN"/>
              </w:rPr>
              <w:t xml:space="preserve">” by </w:t>
            </w:r>
            <w:r>
              <w:rPr>
                <w:rFonts w:hint="default"/>
                <w:b w:val="0"/>
                <w:bCs w:val="0"/>
                <w:color w:val="000000"/>
                <w:lang w:val="vi-VN"/>
              </w:rPr>
              <w:t>Joe Young</w:t>
            </w:r>
            <w:r>
              <w:rPr>
                <w:color w:val="000000"/>
                <w:lang w:val="vi-VN"/>
              </w:rPr>
              <w:t xml:space="preserve">. </w:t>
            </w:r>
            <w:r>
              <w:rPr>
                <w:color w:val="000000"/>
              </w:rPr>
              <w:t>Version</w:t>
            </w:r>
            <w:r>
              <w:rPr>
                <w:color w:val="000000"/>
                <w:lang w:val="vi-VN"/>
              </w:rPr>
              <w:t xml:space="preserve"> </w:t>
            </w:r>
            <w:r>
              <w:rPr>
                <w:rFonts w:hint="default"/>
                <w:color w:val="000000"/>
                <w:lang w:val="en-US"/>
              </w:rPr>
              <w:t>3.1</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59" w:lineRule="auto"/>
              <w:ind w:left="313" w:hanging="219"/>
            </w:pPr>
            <w:r>
              <w:rPr>
                <w:rFonts w:hint="default"/>
                <w:lang w:val="en-US"/>
              </w:rPr>
              <w:t>“Wire.h”</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59" w:lineRule="auto"/>
              <w:ind w:left="313" w:hanging="219"/>
            </w:pPr>
            <w:r>
              <w:rPr>
                <w:color w:val="000000"/>
              </w:rPr>
              <w:t xml:space="preserve">File </w:t>
            </w:r>
            <w:r>
              <w:rPr>
                <w:color w:val="000000"/>
                <w:lang w:val="vi-VN"/>
              </w:rPr>
              <w:t>nén:</w:t>
            </w:r>
          </w:p>
          <w:p>
            <w:pPr>
              <w:numPr>
                <w:ilvl w:val="0"/>
                <w:numId w:val="0"/>
              </w:numPr>
              <w:pBdr>
                <w:top w:val="none" w:color="auto" w:sz="0" w:space="0"/>
                <w:left w:val="none" w:color="auto" w:sz="0" w:space="0"/>
                <w:bottom w:val="none" w:color="auto" w:sz="0" w:space="0"/>
                <w:right w:val="none" w:color="auto" w:sz="0" w:space="0"/>
                <w:between w:val="none" w:color="auto" w:sz="0" w:space="0"/>
              </w:pBdr>
              <w:spacing w:after="0" w:line="259" w:lineRule="auto"/>
              <w:ind w:left="94" w:leftChars="0"/>
              <w:jc w:val="center"/>
            </w:pPr>
            <w:r>
              <w:rPr>
                <w:rFonts w:hint="default"/>
                <w:lang w:val="en-US"/>
              </w:rPr>
              <w:object>
                <v:shape id="_x0000_i1025" o:spt="75" type="#_x0000_t75" style="height:65.4pt;width:72.6pt;" o:ole="t" filled="f" o:preferrelative="t" stroked="f" coordsize="21600,21600">
                  <v:path/>
                  <v:fill on="f" focussize="0,0"/>
                  <v:stroke on="f"/>
                  <v:imagedata r:id="rId14" o:title=""/>
                  <o:lock v:ext="edit" aspectratio="t"/>
                  <w10:wrap type="none"/>
                  <w10:anchorlock/>
                </v:shape>
                <o:OLEObject Type="Embed" ProgID="Package" ShapeID="_x0000_i1025" DrawAspect="Icon" ObjectID="_1468075725" r:id="rId13">
                  <o:LockedField>false</o:LockedField>
                </o:OLEObject>
              </w:object>
            </w:r>
          </w:p>
        </w:tc>
      </w:tr>
    </w:tbl>
    <w:p>
      <w:pPr>
        <w:spacing w:after="0" w:line="240" w:lineRule="auto"/>
      </w:pPr>
      <w:r>
        <w:br w:type="page"/>
      </w:r>
    </w:p>
    <w:tbl>
      <w:tblPr>
        <w:tblStyle w:val="21"/>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4. Chương trình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lang w:val="en-US"/>
              </w:rPr>
            </w:pPr>
            <w:r>
              <w:rPr>
                <w:rFonts w:hint="default"/>
                <w:lang w:val="en-US"/>
              </w:rPr>
              <w:object>
                <v:shape id="_x0000_i1026" o:spt="75" type="#_x0000_t75" style="height:65.4pt;width:72.6pt;" o:ole="t" filled="f" o:preferrelative="t" stroked="f" coordsize="21600,21600">
                  <v:path/>
                  <v:fill on="f" focussize="0,0"/>
                  <v:stroke on="f"/>
                  <v:imagedata r:id="rId16" o:title=""/>
                  <o:lock v:ext="edit" aspectratio="t"/>
                  <w10:wrap type="none"/>
                  <w10:anchorlock/>
                </v:shape>
                <o:OLEObject Type="Embed" ProgID="Package" ShapeID="_x0000_i1026" DrawAspect="Icon" ObjectID="_1468075726" r:id="rId15">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5. [Ảnh] Mạch thực tế (testboard)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lang w:val="en-US"/>
              </w:rPr>
            </w:pPr>
            <w:r>
              <w:rPr>
                <w:rFonts w:hint="default"/>
                <w:lang w:val="en-US"/>
              </w:rPr>
              <w:object>
                <v:shape id="_x0000_i1027" o:spt="75" type="#_x0000_t75" style="height:65.4pt;width:72.6pt;" o:ole="t" filled="f" o:preferrelative="t" stroked="f" coordsize="21600,21600">
                  <v:fill on="f" focussize="0,0"/>
                  <v:stroke on="f"/>
                  <v:imagedata r:id="rId18" o:title=""/>
                  <o:lock v:ext="edit" aspectratio="t"/>
                  <w10:wrap type="none"/>
                  <w10:anchorlock/>
                </v:shape>
                <o:OLEObject Type="Embed" ProgID="Package" ShapeID="_x0000_i1027" DrawAspect="Icon" ObjectID="_1468075727" r:id="rId17">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6. [Videos] Kết quả thu được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pBdr>
                <w:top w:val="none" w:color="auto" w:sz="0" w:space="0"/>
                <w:left w:val="none" w:color="auto" w:sz="0" w:space="0"/>
                <w:bottom w:val="none" w:color="auto" w:sz="0" w:space="0"/>
                <w:right w:val="none" w:color="auto" w:sz="0" w:space="0"/>
                <w:between w:val="none" w:color="auto" w:sz="0" w:space="0"/>
              </w:pBdr>
              <w:spacing w:after="160" w:line="259" w:lineRule="auto"/>
              <w:ind w:left="313"/>
              <w:jc w:val="center"/>
              <w:rPr>
                <w:rFonts w:hint="default"/>
                <w:lang w:val="en-US"/>
              </w:rPr>
            </w:pPr>
            <w:r>
              <w:rPr>
                <w:rFonts w:hint="default"/>
                <w:lang w:val="en-US"/>
              </w:rPr>
              <w:object>
                <v:shape id="_x0000_i1028" o:spt="75" type="#_x0000_t75" style="height:65.4pt;width:72.6pt;" o:ole="t" filled="f" o:preferrelative="t" stroked="f" coordsize="21600,21600">
                  <v:fill on="f" focussize="0,0"/>
                  <v:stroke on="f"/>
                  <v:imagedata r:id="rId20" o:title=""/>
                  <o:lock v:ext="edit" aspectratio="t"/>
                  <w10:wrap type="none"/>
                  <w10:anchorlock/>
                </v:shape>
                <o:OLEObject Type="Embed" ProgID="Package" ShapeID="_x0000_i1028" DrawAspect="Icon" ObjectID="_1468075728" r:id="rId19">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7. Lưu ý gì?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numPr>
                <w:ilvl w:val="0"/>
                <w:numId w:val="2"/>
              </w:numPr>
              <w:pBdr>
                <w:top w:val="none" w:color="auto" w:sz="0" w:space="0"/>
                <w:left w:val="none" w:color="auto" w:sz="0" w:space="0"/>
                <w:bottom w:val="none" w:color="auto" w:sz="0" w:space="0"/>
                <w:right w:val="none" w:color="auto" w:sz="0" w:space="0"/>
                <w:between w:val="none" w:color="auto" w:sz="0" w:space="0"/>
              </w:pBdr>
              <w:spacing w:after="160" w:line="259" w:lineRule="auto"/>
              <w:ind w:left="313" w:hanging="219"/>
            </w:pPr>
            <w:r>
              <w:rPr>
                <w:rFonts w:hint="default"/>
              </w:rPr>
              <w:t>Ngoài ra</w:t>
            </w:r>
            <w:r>
              <w:rPr>
                <w:rFonts w:hint="default"/>
                <w:lang w:val="en-US"/>
              </w:rPr>
              <w:t xml:space="preserve"> mạch</w:t>
            </w:r>
            <w:r>
              <w:rPr>
                <w:rFonts w:hint="default"/>
              </w:rPr>
              <w:t xml:space="preserve"> có thể kết nối song song lên đến 8 board, lên đến 64 chân tín hiệu</w:t>
            </w:r>
          </w:p>
          <w:p>
            <w:pPr>
              <w:spacing w:after="0" w:line="240" w:lineRule="auto"/>
            </w:pPr>
          </w:p>
        </w:tc>
      </w:tr>
    </w:tbl>
    <w:p>
      <w:pPr>
        <w:spacing w:before="240"/>
      </w:pPr>
    </w:p>
    <w:sectPr>
      <w:headerReference r:id="rId7" w:type="first"/>
      <w:footerReference r:id="rId10" w:type="first"/>
      <w:headerReference r:id="rId5" w:type="default"/>
      <w:footerReference r:id="rId8" w:type="default"/>
      <w:headerReference r:id="rId6" w:type="even"/>
      <w:footerReference r:id="rId9" w:type="even"/>
      <w:pgSz w:w="12240" w:h="15840"/>
      <w:pgMar w:top="1135" w:right="1183" w:bottom="993"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t>1</w:t>
    </w:r>
    <w:r>
      <w:rPr>
        <w:color w:val="000000"/>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r>
      <w:rPr>
        <w:color w:val="000000"/>
      </w:rPr>
      <w:pict>
        <v:shape id="PowerPlusWaterMarkObject3" o:spid="_x0000_s2051" o:spt="136" type="#_x0000_t136" style="position:absolute;left:0pt;height:134.25pt;width:353.25pt;mso-position-horizontal:center;mso-position-horizontal-relative:margin;mso-position-vertical:center;mso-position-vertical-relative:margin;rotation:20643840f;z-index:-251657216;mso-width-relative:page;mso-height-relative:page;" fillcolor="#C0C0C0" filled="t" stroked="f" coordsize="21600,21600">
          <v:path/>
          <v:fill on="t" opacity="32768f" focussize="0,0"/>
          <v:stroke on="f"/>
          <v:imagedata o:title=""/>
          <o:lock v:ext="edit"/>
          <v:textpath on="t" fitshape="t" fitpath="t" trim="f" xscale="f" string="Mr. H3" style="font-family:&amp;quot;font-size:120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r>
      <w:rPr>
        <w:color w:val="000000"/>
      </w:rPr>
      <w:pict>
        <v:shape id="PowerPlusWaterMarkObject1" o:spid="_x0000_s2049" o:spt="136" type="#_x0000_t136" style="position:absolute;left:0pt;height:134.25pt;width:353.25pt;mso-position-horizontal:center;mso-position-horizontal-relative:margin;mso-position-vertical:center;mso-position-vertical-relative:margin;rotation:20643840f;z-index:-251656192;mso-width-relative:page;mso-height-relative:page;" fillcolor="#C0C0C0" filled="t" stroked="f" coordsize="21600,21600">
          <v:path/>
          <v:fill on="t" opacity="32768f" focussize="0,0"/>
          <v:stroke on="f"/>
          <v:imagedata o:title=""/>
          <o:lock v:ext="edit"/>
          <v:textpath on="t" fitshape="t" fitpath="t" trim="f" xscale="f" string="Mr. H3" style="font-family:&amp;quot;font-size:120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r>
      <w:rPr>
        <w:color w:val="000000"/>
      </w:rPr>
      <w:pict>
        <v:shape id="PowerPlusWaterMarkObject2" o:spid="_x0000_s2050" o:spt="136" type="#_x0000_t136" style="position:absolute;left:0pt;height:134.25pt;width:353.25pt;mso-position-horizontal:center;mso-position-horizontal-relative:margin;mso-position-vertical:center;mso-position-vertical-relative:margin;rotation:20643840f;z-index:-251656192;mso-width-relative:page;mso-height-relative:page;" fillcolor="#C0C0C0" filled="t" stroked="f" coordsize="21600,21600">
          <v:path/>
          <v:fill on="t" opacity="32768f" focussize="0,0"/>
          <v:stroke on="f"/>
          <v:imagedata o:title=""/>
          <o:lock v:ext="edit"/>
          <v:textpath on="t" fitshape="t" fitpath="t" trim="f" xscale="f" string="Mr. H3" style="font-family:&amp;quot;font-size:120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23329F"/>
    <w:multiLevelType w:val="multilevel"/>
    <w:tmpl w:val="3223329F"/>
    <w:lvl w:ilvl="0" w:tentative="0">
      <w:start w:val="3"/>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70A36A2A"/>
    <w:multiLevelType w:val="multilevel"/>
    <w:tmpl w:val="70A36A2A"/>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137"/>
    <w:rsid w:val="00036A5D"/>
    <w:rsid w:val="000861F2"/>
    <w:rsid w:val="00100302"/>
    <w:rsid w:val="00102983"/>
    <w:rsid w:val="001E4B40"/>
    <w:rsid w:val="00263070"/>
    <w:rsid w:val="003010BF"/>
    <w:rsid w:val="003F65A9"/>
    <w:rsid w:val="0044435F"/>
    <w:rsid w:val="004E2F43"/>
    <w:rsid w:val="00583AC7"/>
    <w:rsid w:val="005E313E"/>
    <w:rsid w:val="005E34FC"/>
    <w:rsid w:val="006178AF"/>
    <w:rsid w:val="006C2FFF"/>
    <w:rsid w:val="007045D7"/>
    <w:rsid w:val="00884E05"/>
    <w:rsid w:val="00965BE7"/>
    <w:rsid w:val="00AA35A4"/>
    <w:rsid w:val="00B441E2"/>
    <w:rsid w:val="00B76347"/>
    <w:rsid w:val="00C1625F"/>
    <w:rsid w:val="00C35FBE"/>
    <w:rsid w:val="00C83B90"/>
    <w:rsid w:val="00C9503C"/>
    <w:rsid w:val="00D63137"/>
    <w:rsid w:val="00DE7DA8"/>
    <w:rsid w:val="00E079F5"/>
    <w:rsid w:val="00E22CE4"/>
    <w:rsid w:val="00F53152"/>
    <w:rsid w:val="00FE57FB"/>
    <w:rsid w:val="1F283E3A"/>
    <w:rsid w:val="357D6390"/>
    <w:rsid w:val="585C538F"/>
    <w:rsid w:val="58A80E04"/>
    <w:rsid w:val="5FF46E1F"/>
    <w:rsid w:val="68DF2100"/>
    <w:rsid w:val="79DE70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qFormat="1"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4"/>
      <w:szCs w:val="24"/>
      <w:lang w:val="en-US" w:eastAsia="en-US" w:bidi="ar-SA"/>
    </w:rPr>
  </w:style>
  <w:style w:type="paragraph" w:styleId="2">
    <w:name w:val="heading 1"/>
    <w:basedOn w:val="1"/>
    <w:next w:val="1"/>
    <w:uiPriority w:val="0"/>
    <w:pPr>
      <w:keepNext/>
      <w:keepLines/>
      <w:spacing w:before="480" w:after="120"/>
      <w:outlineLvl w:val="0"/>
    </w:pPr>
    <w:rPr>
      <w:b/>
      <w:sz w:val="48"/>
      <w:szCs w:val="48"/>
    </w:rPr>
  </w:style>
  <w:style w:type="paragraph" w:styleId="3">
    <w:name w:val="heading 2"/>
    <w:basedOn w:val="1"/>
    <w:next w:val="1"/>
    <w:uiPriority w:val="0"/>
    <w:pPr>
      <w:keepNext/>
      <w:keepLines/>
      <w:spacing w:before="360" w:after="80"/>
      <w:outlineLvl w:val="1"/>
    </w:pPr>
    <w:rPr>
      <w:b/>
      <w:sz w:val="36"/>
      <w:szCs w:val="36"/>
    </w:rPr>
  </w:style>
  <w:style w:type="paragraph" w:styleId="4">
    <w:name w:val="heading 3"/>
    <w:basedOn w:val="1"/>
    <w:next w:val="1"/>
    <w:uiPriority w:val="0"/>
    <w:pPr>
      <w:keepNext/>
      <w:keepLines/>
      <w:spacing w:before="280" w:after="80"/>
      <w:outlineLvl w:val="2"/>
    </w:pPr>
    <w:rPr>
      <w:b/>
      <w:sz w:val="28"/>
      <w:szCs w:val="28"/>
    </w:rPr>
  </w:style>
  <w:style w:type="paragraph" w:styleId="5">
    <w:name w:val="heading 4"/>
    <w:basedOn w:val="1"/>
    <w:next w:val="1"/>
    <w:uiPriority w:val="0"/>
    <w:pPr>
      <w:keepNext/>
      <w:keepLines/>
      <w:spacing w:before="240" w:after="40"/>
      <w:outlineLvl w:val="3"/>
    </w:pPr>
    <w:rPr>
      <w:b/>
    </w:rPr>
  </w:style>
  <w:style w:type="paragraph" w:styleId="6">
    <w:name w:val="heading 5"/>
    <w:basedOn w:val="1"/>
    <w:next w:val="1"/>
    <w:qFormat/>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19"/>
    <w:unhideWhenUsed/>
    <w:qFormat/>
    <w:uiPriority w:val="99"/>
    <w:pPr>
      <w:tabs>
        <w:tab w:val="center" w:pos="4680"/>
        <w:tab w:val="right" w:pos="9360"/>
      </w:tabs>
      <w:spacing w:after="0" w:line="240" w:lineRule="auto"/>
    </w:pPr>
  </w:style>
  <w:style w:type="paragraph" w:styleId="11">
    <w:name w:val="header"/>
    <w:basedOn w:val="1"/>
    <w:link w:val="18"/>
    <w:unhideWhenUsed/>
    <w:uiPriority w:val="99"/>
    <w:pPr>
      <w:tabs>
        <w:tab w:val="center" w:pos="4680"/>
        <w:tab w:val="right" w:pos="9360"/>
      </w:tabs>
      <w:spacing w:after="0" w:line="240" w:lineRule="auto"/>
    </w:pPr>
  </w:style>
  <w:style w:type="character" w:styleId="12">
    <w:name w:val="Hyperlink"/>
    <w:basedOn w:val="8"/>
    <w:unhideWhenUsed/>
    <w:qFormat/>
    <w:uiPriority w:val="99"/>
    <w:rPr>
      <w:color w:val="0563C1" w:themeColor="hyperlink"/>
      <w:u w:val="single"/>
      <w14:textFill>
        <w14:solidFill>
          <w14:schemeClr w14:val="hlink"/>
        </w14:solidFill>
      </w14:textFill>
    </w:rPr>
  </w:style>
  <w:style w:type="paragraph" w:styleId="13">
    <w:name w:val="Normal (Web)"/>
    <w:basedOn w:val="1"/>
    <w:semiHidden/>
    <w:unhideWhenUsed/>
    <w:qFormat/>
    <w:uiPriority w:val="99"/>
    <w:pPr>
      <w:spacing w:before="100" w:beforeAutospacing="1" w:after="100" w:afterAutospacing="1" w:line="240" w:lineRule="auto"/>
    </w:pPr>
  </w:style>
  <w:style w:type="paragraph" w:styleId="14">
    <w:name w:val="Subtitle"/>
    <w:basedOn w:val="1"/>
    <w:next w:val="1"/>
    <w:uiPriority w:val="0"/>
    <w:pPr>
      <w:keepNext/>
      <w:keepLines/>
      <w:spacing w:before="360" w:after="80"/>
    </w:pPr>
    <w:rPr>
      <w:rFonts w:ascii="Georgia" w:hAnsi="Georgia" w:eastAsia="Georgia" w:cs="Georgia"/>
      <w:i/>
      <w:color w:val="666666"/>
      <w:sz w:val="48"/>
      <w:szCs w:val="48"/>
    </w:rPr>
  </w:style>
  <w:style w:type="table" w:styleId="15">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uiPriority w:val="0"/>
    <w:pPr>
      <w:keepNext/>
      <w:keepLines/>
      <w:spacing w:before="480" w:after="120"/>
    </w:pPr>
    <w:rPr>
      <w:b/>
      <w:sz w:val="72"/>
      <w:szCs w:val="72"/>
    </w:rPr>
  </w:style>
  <w:style w:type="paragraph" w:styleId="17">
    <w:name w:val="List Paragraph"/>
    <w:basedOn w:val="1"/>
    <w:qFormat/>
    <w:uiPriority w:val="34"/>
    <w:pPr>
      <w:ind w:left="720"/>
      <w:contextualSpacing/>
    </w:pPr>
  </w:style>
  <w:style w:type="character" w:customStyle="1" w:styleId="18">
    <w:name w:val="Header Char"/>
    <w:basedOn w:val="8"/>
    <w:link w:val="11"/>
    <w:qFormat/>
    <w:uiPriority w:val="99"/>
  </w:style>
  <w:style w:type="character" w:customStyle="1" w:styleId="19">
    <w:name w:val="Footer Char"/>
    <w:basedOn w:val="8"/>
    <w:link w:val="10"/>
    <w:qFormat/>
    <w:uiPriority w:val="99"/>
  </w:style>
  <w:style w:type="character" w:customStyle="1" w:styleId="20">
    <w:name w:val="apple-tab-span"/>
    <w:basedOn w:val="8"/>
    <w:uiPriority w:val="0"/>
  </w:style>
  <w:style w:type="table" w:customStyle="1" w:styleId="21">
    <w:name w:val="_Style 20"/>
    <w:basedOn w:val="9"/>
    <w:qFormat/>
    <w:uiPriority w:val="0"/>
    <w:pPr>
      <w:spacing w:after="0" w:line="240" w:lineRule="auto"/>
    </w:pPr>
  </w:style>
  <w:style w:type="table" w:customStyle="1" w:styleId="22">
    <w:name w:val="_Style 21"/>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4.emf"/><Relationship Id="rId17" Type="http://schemas.openxmlformats.org/officeDocument/2006/relationships/oleObject" Target="embeddings/oleObject3.bin"/><Relationship Id="rId16" Type="http://schemas.openxmlformats.org/officeDocument/2006/relationships/image" Target="media/image3.emf"/><Relationship Id="rId15" Type="http://schemas.openxmlformats.org/officeDocument/2006/relationships/oleObject" Target="embeddings/oleObject2.bin"/><Relationship Id="rId14" Type="http://schemas.openxmlformats.org/officeDocument/2006/relationships/image" Target="media/image2.emf"/><Relationship Id="rId13" Type="http://schemas.openxmlformats.org/officeDocument/2006/relationships/oleObject" Target="embeddings/oleObject1.bin"/><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1"/>
    <customShpInfo spid="_x0000_s2049"/>
    <customShpInfo spid="_x0000_s2050"/>
    <customShpInfo spid="_x0000_s1028"/>
    <customShpInfo spid="_x0000_s1027"/>
    <customShpInfo spid="_x0000_s1026"/>
  </customShpExts>
</s:customData>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Pages>
  <Words>140</Words>
  <Characters>799</Characters>
  <Lines>6</Lines>
  <Paragraphs>1</Paragraphs>
  <TotalTime>6</TotalTime>
  <ScaleCrop>false</ScaleCrop>
  <LinksUpToDate>false</LinksUpToDate>
  <CharactersWithSpaces>938</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2023-02-20T00:37:00Z</dcterms:created>
  <dc:creator>H3_Workplace</dc:creator>
  <cp:lastModifiedBy>tran hoang</cp:lastModifiedBy>
  <dcterms:modified xsi:type="dcterms:W3CDTF">2023-05-31T04:11:04Z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337692B321F240CCB81123DD19B1CAEA</vt:lpwstr>
  </property>
</Properties>
</file>